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ffffff" w:val="clea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2">
      <w:pPr>
        <w:shd w:fill="ffffff" w:val="clear"/>
        <w:spacing w:after="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shd w:fill="ffffff" w:val="clear"/>
        <w:spacing w:after="0"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NORMAS PARA SUBMISSÃO DE TRABALHOS </w:t>
      </w:r>
    </w:p>
    <w:p w:rsidR="00000000" w:rsidDel="00000000" w:rsidP="00000000" w:rsidRDefault="00000000" w:rsidRPr="00000000" w14:paraId="00000004">
      <w:pPr>
        <w:shd w:fill="ffffff" w:val="clear"/>
        <w:spacing w:after="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sz w:val="24"/>
          <w:szCs w:val="24"/>
          <w:rtl w:val="0"/>
        </w:rPr>
        <w:tab/>
      </w:r>
    </w:p>
    <w:p w:rsidR="00000000" w:rsidDel="00000000" w:rsidP="00000000" w:rsidRDefault="00000000" w:rsidRPr="00000000" w14:paraId="00000005">
      <w:pPr>
        <w:shd w:fill="ffffff" w:val="clea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ab/>
        <w:tab/>
        <w:tab/>
      </w:r>
    </w:p>
    <w:p w:rsidR="00000000" w:rsidDel="00000000" w:rsidP="00000000" w:rsidRDefault="00000000" w:rsidRPr="00000000" w14:paraId="00000006">
      <w:pPr>
        <w:shd w:fill="ffffff" w:val="clea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Os trabalhos poderão ser apresentados em diferentes modalidades: </w:t>
      </w:r>
      <w:r w:rsidDel="00000000" w:rsidR="00000000" w:rsidRPr="00000000">
        <w:rPr>
          <w:rFonts w:ascii="Times New Roman" w:cs="Times New Roman" w:eastAsia="Times New Roman" w:hAnsi="Times New Roman"/>
          <w:b w:val="1"/>
          <w:sz w:val="24"/>
          <w:szCs w:val="24"/>
          <w:rtl w:val="0"/>
        </w:rPr>
        <w:t xml:space="preserve">exposição de jogos e materiais didáticos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sessões de comunicação oral de pesquisa, relatos de experiências pedagógicas, sessão de pôster com trabalhos de pesquisa na educação básica</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7">
      <w:pPr>
        <w:shd w:fill="ffffff" w:val="clear"/>
        <w:spacing w:after="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Eixos temáticos:</w:t>
      </w:r>
      <w:r w:rsidDel="00000000" w:rsidR="00000000" w:rsidRPr="00000000">
        <w:rPr>
          <w:rFonts w:ascii="Times New Roman" w:cs="Times New Roman" w:eastAsia="Times New Roman" w:hAnsi="Times New Roman"/>
          <w:sz w:val="24"/>
          <w:szCs w:val="24"/>
          <w:rtl w:val="0"/>
        </w:rPr>
        <w:tab/>
        <w:tab/>
        <w:tab/>
        <w:tab/>
        <w:tab/>
      </w:r>
    </w:p>
    <w:p w:rsidR="00000000" w:rsidDel="00000000" w:rsidP="00000000" w:rsidRDefault="00000000" w:rsidRPr="00000000" w14:paraId="00000008">
      <w:pPr>
        <w:numPr>
          <w:ilvl w:val="0"/>
          <w:numId w:val="1"/>
        </w:numPr>
        <w:spacing w:after="0" w:line="288" w:lineRule="auto"/>
        <w:ind w:left="720" w:hanging="50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Formação de Professores em Ciências e Biologia</w:t>
      </w:r>
      <w:r w:rsidDel="00000000" w:rsidR="00000000" w:rsidRPr="00000000">
        <w:rPr>
          <w:rtl w:val="0"/>
        </w:rPr>
      </w:r>
    </w:p>
    <w:p w:rsidR="00000000" w:rsidDel="00000000" w:rsidP="00000000" w:rsidRDefault="00000000" w:rsidRPr="00000000" w14:paraId="00000009">
      <w:pPr>
        <w:numPr>
          <w:ilvl w:val="0"/>
          <w:numId w:val="1"/>
        </w:numPr>
        <w:spacing w:after="0" w:line="288" w:lineRule="auto"/>
        <w:ind w:left="720" w:hanging="50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Diversos espaços educativos na perspectiva da educação científica - não formais e informais (museologia, escolas do campo, quilombolas, assentados)</w:t>
      </w:r>
      <w:r w:rsidDel="00000000" w:rsidR="00000000" w:rsidRPr="00000000">
        <w:rPr>
          <w:rtl w:val="0"/>
        </w:rPr>
      </w:r>
    </w:p>
    <w:p w:rsidR="00000000" w:rsidDel="00000000" w:rsidP="00000000" w:rsidRDefault="00000000" w:rsidRPr="00000000" w14:paraId="0000000A">
      <w:pPr>
        <w:numPr>
          <w:ilvl w:val="0"/>
          <w:numId w:val="1"/>
        </w:numPr>
        <w:spacing w:after="0" w:line="288" w:lineRule="auto"/>
        <w:ind w:left="720" w:hanging="50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Educação Inclusiva em Ciências e Biologia - Diversidade de abordagens (religiosidade, gênero, necessidades especiais, mulheres, raça) </w:t>
      </w:r>
      <w:r w:rsidDel="00000000" w:rsidR="00000000" w:rsidRPr="00000000">
        <w:rPr>
          <w:rtl w:val="0"/>
        </w:rPr>
      </w:r>
    </w:p>
    <w:p w:rsidR="00000000" w:rsidDel="00000000" w:rsidP="00000000" w:rsidRDefault="00000000" w:rsidRPr="00000000" w14:paraId="0000000B">
      <w:pPr>
        <w:numPr>
          <w:ilvl w:val="0"/>
          <w:numId w:val="1"/>
        </w:numPr>
        <w:spacing w:after="0" w:line="288" w:lineRule="auto"/>
        <w:ind w:left="720" w:hanging="50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Currículos e Políticas educacionais  </w:t>
      </w:r>
      <w:r w:rsidDel="00000000" w:rsidR="00000000" w:rsidRPr="00000000">
        <w:rPr>
          <w:rtl w:val="0"/>
        </w:rPr>
      </w:r>
    </w:p>
    <w:p w:rsidR="00000000" w:rsidDel="00000000" w:rsidP="00000000" w:rsidRDefault="00000000" w:rsidRPr="00000000" w14:paraId="0000000C">
      <w:pPr>
        <w:numPr>
          <w:ilvl w:val="0"/>
          <w:numId w:val="1"/>
        </w:numPr>
        <w:spacing w:after="0" w:line="288" w:lineRule="auto"/>
        <w:ind w:left="720" w:hanging="50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Tecnologias digitais e o Ensino de Ciências e Biologia </w:t>
      </w:r>
      <w:r w:rsidDel="00000000" w:rsidR="00000000" w:rsidRPr="00000000">
        <w:rPr>
          <w:rtl w:val="0"/>
        </w:rPr>
      </w:r>
    </w:p>
    <w:p w:rsidR="00000000" w:rsidDel="00000000" w:rsidP="00000000" w:rsidRDefault="00000000" w:rsidRPr="00000000" w14:paraId="0000000D">
      <w:pPr>
        <w:numPr>
          <w:ilvl w:val="0"/>
          <w:numId w:val="1"/>
        </w:numPr>
        <w:spacing w:after="0" w:line="288" w:lineRule="auto"/>
        <w:ind w:left="720" w:hanging="50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Bioética no trabalho do educador</w:t>
      </w:r>
      <w:r w:rsidDel="00000000" w:rsidR="00000000" w:rsidRPr="00000000">
        <w:rPr>
          <w:rtl w:val="0"/>
        </w:rPr>
      </w:r>
    </w:p>
    <w:p w:rsidR="00000000" w:rsidDel="00000000" w:rsidP="00000000" w:rsidRDefault="00000000" w:rsidRPr="00000000" w14:paraId="0000000E">
      <w:pPr>
        <w:numPr>
          <w:ilvl w:val="0"/>
          <w:numId w:val="1"/>
        </w:numPr>
        <w:spacing w:after="0" w:line="288" w:lineRule="auto"/>
        <w:ind w:left="720" w:hanging="50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Educação Científica e Alfabetização em Biologia</w:t>
      </w:r>
    </w:p>
    <w:p w:rsidR="00000000" w:rsidDel="00000000" w:rsidP="00000000" w:rsidRDefault="00000000" w:rsidRPr="00000000" w14:paraId="0000000F">
      <w:pPr>
        <w:numPr>
          <w:ilvl w:val="0"/>
          <w:numId w:val="1"/>
        </w:numPr>
        <w:spacing w:after="213" w:line="288" w:lineRule="auto"/>
        <w:ind w:left="720" w:hanging="500"/>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Desafios Contemporâneos em Educação em Biologia (mudanças climáticas/ perda de biodiversidade/ pandemias/ bioterrorismo e outras ameaças à saúde global, e como esses tópicos podem ser incorporados ao currículo biológico.</w:t>
      </w:r>
      <w:r w:rsidDel="00000000" w:rsidR="00000000" w:rsidRPr="00000000">
        <w:rPr>
          <w:rtl w:val="0"/>
        </w:rPr>
      </w:r>
    </w:p>
    <w:p w:rsidR="00000000" w:rsidDel="00000000" w:rsidP="00000000" w:rsidRDefault="00000000" w:rsidRPr="00000000" w14:paraId="00000010">
      <w:pPr>
        <w:shd w:fill="ffffff" w:val="clea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Todos os eixos temáticos acolhem as abordagens sobre práticas docente, aspectos históricos, filosóficos e sociológicos, desenvolvimento de materiais e recursos didáticos; </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360" w:lineRule="auto"/>
        <w:ind w:left="0" w:righ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Os trabalhos devem ser inéditos. Não serão aceitas reapresentações de trabalhos;</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360" w:lineRule="auto"/>
        <w:ind w:left="0" w:righ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Serão aceitos </w:t>
      </w:r>
      <w:r w:rsidDel="00000000" w:rsidR="00000000" w:rsidRPr="00000000">
        <w:rPr>
          <w:rFonts w:ascii="Times New Roman" w:cs="Times New Roman" w:eastAsia="Times New Roman" w:hAnsi="Times New Roman"/>
          <w:b w:val="1"/>
          <w:sz w:val="24"/>
          <w:szCs w:val="24"/>
          <w:rtl w:val="0"/>
        </w:rPr>
        <w:t xml:space="preserve">trabalhos completos</w:t>
      </w:r>
      <w:r w:rsidDel="00000000" w:rsidR="00000000" w:rsidRPr="00000000">
        <w:rPr>
          <w:rFonts w:ascii="Times New Roman" w:cs="Times New Roman" w:eastAsia="Times New Roman" w:hAnsi="Times New Roman"/>
          <w:sz w:val="24"/>
          <w:szCs w:val="24"/>
          <w:rtl w:val="0"/>
        </w:rPr>
        <w:t xml:space="preserve">, compostos de: título, resumo, palavras chave, texto e referências e </w:t>
      </w:r>
      <w:r w:rsidDel="00000000" w:rsidR="00000000" w:rsidRPr="00000000">
        <w:rPr>
          <w:rFonts w:ascii="Times New Roman" w:cs="Times New Roman" w:eastAsia="Times New Roman" w:hAnsi="Times New Roman"/>
          <w:b w:val="1"/>
          <w:sz w:val="24"/>
          <w:szCs w:val="24"/>
          <w:rtl w:val="0"/>
        </w:rPr>
        <w:t xml:space="preserve">resumo simples</w:t>
      </w:r>
      <w:r w:rsidDel="00000000" w:rsidR="00000000" w:rsidRPr="00000000">
        <w:rPr>
          <w:rFonts w:ascii="Times New Roman" w:cs="Times New Roman" w:eastAsia="Times New Roman" w:hAnsi="Times New Roman"/>
          <w:sz w:val="24"/>
          <w:szCs w:val="24"/>
          <w:rtl w:val="0"/>
        </w:rPr>
        <w:t xml:space="preserve">, modalidade EXCLUSIVA para alunos de escola básica;</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360" w:lineRule="auto"/>
        <w:ind w:left="0" w:righ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O arquivo completo deve ter entre seis (6) e doze (12) páginas, em formato doc. ou docx.;</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360" w:lineRule="auto"/>
        <w:ind w:left="0" w:righ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Cada autor poderá apresentar até dois trabalhos como autor principal e não há limites de coautoria. ATENÇÃO: O autor principal do trabalho deve estar inscrito no evento. Em caso de trabalho aprovado, admitir-se-á que o autor ou um coautor apresente o trabalho no evento, na modalidade escolhida, desde que também tenha efetuado sua inscrição e a mesma encontre-se confirmada;</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360" w:lineRule="auto"/>
        <w:ind w:left="0" w:righ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 Cada trabalho poderá conter no máximo cinco coautores. Todos os coautores deverão ser informados no ato da submissão, pois não serão aceitas alterações na ordem ou no número de coautores após a aprovação do trabalho;</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360" w:lineRule="auto"/>
        <w:ind w:left="0" w:righ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 Os trabalhos deverão ser inscritos em uma das quatro modalidades a seguir: </w:t>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360" w:lineRule="auto"/>
        <w:ind w:left="0" w:righ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Relato de Pesquisa (RP) - Trabalho completo: a pesquisa pode ser apresentada em quaisquer de suas fases, mas o texto do trabalho deve obrigatoriamente incluir: o tema de investigação, sua justificativa, fundamentação teórica utilizada, objetivos, metodologia utilizada, resultados, discussão e conclusões. Projetos de pesquisa não serão aceitos. </w:t>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360" w:lineRule="auto"/>
        <w:ind w:left="0" w:righ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 Relato de Experiência (RE) - Trabalho completo: os textos dos relatos de experiência docente devem conter a descrição, reflexão teórica acerca de uma experiência docente relacionada a um ou mais eixos temáticos do evento. O texto deve conter igualmente a análise e a avaliação da experiência, indicando o que a experiência representou para os sujeitos envolvidos. O relato de experiência poderá ou não ter como fruto a produção de um material didático. </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360" w:lineRule="auto"/>
        <w:ind w:left="0" w:righ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 Produção de Material Didático (MD) - Trabalho completo: apresentação de um material (concreto) produzido com fins educativos, podendo ou não ter sido aplicado. Deverá apresentar os limites e potencialidades da sua utilização. A apresentação será, exclusivamente, na forma de exposição didática. Trabalhos inscritos nessa modalidade deverão seguir as mesmas regras de formatação das demais categorias. </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360" w:lineRule="auto"/>
        <w:ind w:left="0" w:righ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 Resumo simples - exclusivo para atividades de pesquisa desenvolvidas por alunos da escola básica.</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360" w:lineRule="auto"/>
        <w:ind w:left="0" w:righ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360" w:lineRule="auto"/>
        <w:ind w:left="0" w:righ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FORMATAÇÃO DO TRABALHO:</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ffffff" w:val="clear"/>
        <w:spacing w:after="0" w:before="0" w:line="360" w:lineRule="auto"/>
        <w:ind w:left="720" w:right="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Clique </w:t>
      </w:r>
      <w:hyperlink r:id="rId7">
        <w:r w:rsidDel="00000000" w:rsidR="00000000" w:rsidRPr="00000000">
          <w:rPr>
            <w:rFonts w:ascii="Times New Roman" w:cs="Times New Roman" w:eastAsia="Times New Roman" w:hAnsi="Times New Roman"/>
            <w:color w:val="1155cc"/>
            <w:sz w:val="24"/>
            <w:szCs w:val="24"/>
            <w:u w:val="single"/>
            <w:rtl w:val="0"/>
          </w:rPr>
          <w:t xml:space="preserve">aqui</w:t>
        </w:r>
      </w:hyperlink>
      <w:r w:rsidDel="00000000" w:rsidR="00000000" w:rsidRPr="00000000">
        <w:rPr>
          <w:rFonts w:ascii="Times New Roman" w:cs="Times New Roman" w:eastAsia="Times New Roman" w:hAnsi="Times New Roman"/>
          <w:sz w:val="24"/>
          <w:szCs w:val="24"/>
          <w:rtl w:val="0"/>
        </w:rPr>
        <w:t xml:space="preserve"> para baixar o template do TRABALHO COMPLETO</w:t>
      </w:r>
    </w:p>
    <w:p w:rsidR="00000000" w:rsidDel="00000000" w:rsidP="00000000" w:rsidRDefault="00000000" w:rsidRPr="00000000" w14:paraId="0000001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ffffff" w:val="clear"/>
        <w:spacing w:after="0" w:before="0" w:line="360" w:lineRule="auto"/>
        <w:ind w:left="720" w:right="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Clique </w:t>
      </w:r>
      <w:hyperlink r:id="rId8">
        <w:r w:rsidDel="00000000" w:rsidR="00000000" w:rsidRPr="00000000">
          <w:rPr>
            <w:rFonts w:ascii="Times New Roman" w:cs="Times New Roman" w:eastAsia="Times New Roman" w:hAnsi="Times New Roman"/>
            <w:color w:val="1155cc"/>
            <w:sz w:val="24"/>
            <w:szCs w:val="24"/>
            <w:u w:val="single"/>
            <w:rtl w:val="0"/>
          </w:rPr>
          <w:t xml:space="preserve">aqui</w:t>
        </w:r>
      </w:hyperlink>
      <w:r w:rsidDel="00000000" w:rsidR="00000000" w:rsidRPr="00000000">
        <w:rPr>
          <w:rFonts w:ascii="Times New Roman" w:cs="Times New Roman" w:eastAsia="Times New Roman" w:hAnsi="Times New Roman"/>
          <w:sz w:val="24"/>
          <w:szCs w:val="24"/>
          <w:rtl w:val="0"/>
        </w:rPr>
        <w:t xml:space="preserve"> para baixar o template do RESUMO SIMPLES</w:t>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360" w:lineRule="auto"/>
        <w:ind w:left="0" w:righ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360" w:lineRule="auto"/>
        <w:ind w:left="0" w:righ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AVISOS IMPORTANTES:</w:t>
      </w:r>
    </w:p>
    <w:p w:rsidR="00000000" w:rsidDel="00000000" w:rsidP="00000000" w:rsidRDefault="00000000" w:rsidRPr="00000000" w14:paraId="0000002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0" w:before="0" w:line="360" w:lineRule="auto"/>
        <w:ind w:left="720" w:right="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Somente arquivos em doc. e docx. sem senha poderão ser anexados. </w:t>
      </w:r>
    </w:p>
    <w:p w:rsidR="00000000" w:rsidDel="00000000" w:rsidP="00000000" w:rsidRDefault="00000000" w:rsidRPr="00000000" w14:paraId="0000002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0" w:before="0" w:line="360" w:lineRule="auto"/>
        <w:ind w:left="720" w:right="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O sistema criará automaticamente um código para identificação do trabalho pela comissão organizadora. </w:t>
      </w:r>
    </w:p>
    <w:p w:rsidR="00000000" w:rsidDel="00000000" w:rsidP="00000000" w:rsidRDefault="00000000" w:rsidRPr="00000000" w14:paraId="0000002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0" w:before="0" w:line="360" w:lineRule="auto"/>
        <w:ind w:left="720" w:right="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No ato da submissão dois arquivos devem ser enviados, um sem identificação do autor e coautores (se houver) e outro com tal identificação. Esse último arquivo será utilizado nos casos em que a comissão científica aprovar o trabalho sem correções. Nesse caso, os autores não precisam fazer mais nada, relacionado ao trabalho escrito, após a submissão</w:t>
      </w:r>
    </w:p>
    <w:p w:rsidR="00000000" w:rsidDel="00000000" w:rsidP="00000000" w:rsidRDefault="00000000" w:rsidRPr="00000000" w14:paraId="0000002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0" w:before="0" w:line="360" w:lineRule="auto"/>
        <w:ind w:left="720" w:right="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As figuras e tabelas devem ser inseridas no texto, na ordem de citação, nunca no final do documento ou na forma de anexos.</w:t>
      </w:r>
    </w:p>
    <w:p w:rsidR="00000000" w:rsidDel="00000000" w:rsidP="00000000" w:rsidRDefault="00000000" w:rsidRPr="00000000" w14:paraId="0000002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0" w:before="0" w:line="360" w:lineRule="auto"/>
        <w:ind w:left="720" w:right="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As referências bibliográficas devem conter somente os trabalhos explicitamente citados no texto. Tanto a relação de referências bibliográficas como as citações no texto deverão ser feitas de acordo com as normas da ABNT. </w:t>
      </w:r>
    </w:p>
    <w:p w:rsidR="00000000" w:rsidDel="00000000" w:rsidP="00000000" w:rsidRDefault="00000000" w:rsidRPr="00000000" w14:paraId="0000002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0" w:before="0" w:line="360" w:lineRule="auto"/>
        <w:ind w:left="720" w:right="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Os trabalhos podem ser redigidos em português ou em espanhol e as páginas NÃO devem ser numeradas.</w:t>
      </w:r>
    </w:p>
    <w:p w:rsidR="00000000" w:rsidDel="00000000" w:rsidP="00000000" w:rsidRDefault="00000000" w:rsidRPr="00000000" w14:paraId="0000002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0" w:before="0" w:line="360" w:lineRule="auto"/>
        <w:ind w:left="720" w:right="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As imagens devem estar com o formato em .jpg ou .png já no tamanho final. Não serão aceitas imagens com menos de 300 DPI de resolução ou com qualidade ruim. </w:t>
      </w:r>
    </w:p>
    <w:p w:rsidR="00000000" w:rsidDel="00000000" w:rsidP="00000000" w:rsidRDefault="00000000" w:rsidRPr="00000000" w14:paraId="0000002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0" w:before="0" w:line="360" w:lineRule="auto"/>
        <w:ind w:left="720" w:right="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 revisão gramatical do texto é de inteira responsabilidade dos autores.</w:t>
      </w:r>
    </w:p>
    <w:p w:rsidR="00000000" w:rsidDel="00000000" w:rsidP="00000000" w:rsidRDefault="00000000" w:rsidRPr="00000000" w14:paraId="0000002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0" w:before="0" w:line="360" w:lineRule="auto"/>
        <w:ind w:left="720" w:right="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 comissão de organização do evento não irá aceitar qualquer alteração no trabalho no que se refere à inserção de autores que não foram inseridos na submissão inicial e tão pouco alterações na ordem dos autores.  </w:t>
      </w:r>
    </w:p>
    <w:p w:rsidR="00000000" w:rsidDel="00000000" w:rsidP="00000000" w:rsidRDefault="00000000" w:rsidRPr="00000000" w14:paraId="0000002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0" w:before="0" w:line="360" w:lineRule="auto"/>
        <w:ind w:left="720" w:right="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As palavras-chaves inseridas no sistema no ato da submissão devem ser as mesmas que constarão no resumo.</w:t>
      </w:r>
      <w:r w:rsidDel="00000000" w:rsidR="00000000" w:rsidRPr="00000000">
        <w:rPr>
          <w:rtl w:val="0"/>
        </w:rPr>
      </w:r>
    </w:p>
    <w:sectPr>
      <w:headerReference r:id="rId9" w:type="default"/>
      <w:headerReference r:id="rId10" w:type="first"/>
      <w:footerReference r:id="rId11" w:type="default"/>
      <w:pgSz w:h="16838" w:w="11906" w:orient="portrait"/>
      <w:pgMar w:bottom="851" w:top="1186" w:left="1701" w:right="1701" w:header="142" w:footer="336"/>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5">
    <w:pPr>
      <w:spacing w:after="0" w:line="240" w:lineRule="auto"/>
      <w:rPr>
        <w:vertAlign w:val="baseline"/>
      </w:rPr>
    </w:pPr>
    <w:r w:rsidDel="00000000" w:rsidR="00000000" w:rsidRPr="00000000">
      <w:rPr>
        <w:rtl w:val="0"/>
      </w:rPr>
    </w:r>
  </w:p>
  <w:tbl>
    <w:tblPr>
      <w:tblStyle w:val="Table2"/>
      <w:tblW w:w="8494.0" w:type="dxa"/>
      <w:jc w:val="left"/>
      <w:tblInd w:w="-108.0" w:type="dxa"/>
      <w:tblLayout w:type="fixed"/>
      <w:tblLook w:val="0000"/>
    </w:tblPr>
    <w:tblGrid>
      <w:gridCol w:w="8494"/>
      <w:tblGridChange w:id="0">
        <w:tblGrid>
          <w:gridCol w:w="8494"/>
        </w:tblGrid>
      </w:tblGridChange>
    </w:tblGrid>
    <w:tr>
      <w:trPr>
        <w:cantSplit w:val="0"/>
        <w:tblHeader w:val="0"/>
      </w:trPr>
      <w:tc>
        <w:tcPr>
          <w:vAlign w:val="top"/>
        </w:tcPr>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f5496"/>
            </w:rPr>
          </w:pPr>
          <w:r w:rsidDel="00000000" w:rsidR="00000000" w:rsidRPr="00000000">
            <w:rPr>
              <w:rFonts w:ascii="Times New Roman" w:cs="Times New Roman" w:eastAsia="Times New Roman" w:hAnsi="Times New Roman"/>
              <w:color w:val="761a2e"/>
              <w:sz w:val="20"/>
              <w:szCs w:val="20"/>
              <w:rtl w:val="0"/>
            </w:rPr>
            <w:t xml:space="preserve">                                                                            REALIZAÇÃO</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2071687</wp:posOffset>
                </wp:positionH>
                <wp:positionV relativeFrom="paragraph">
                  <wp:posOffset>116543</wp:posOffset>
                </wp:positionV>
                <wp:extent cx="1261538" cy="390973"/>
                <wp:effectExtent b="0" l="0" r="0" t="0"/>
                <wp:wrapNone/>
                <wp:docPr id="1034"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261538" cy="390973"/>
                        </a:xfrm>
                        <a:prstGeom prst="rect"/>
                        <a:ln/>
                      </pic:spPr>
                    </pic:pic>
                  </a:graphicData>
                </a:graphic>
              </wp:anchor>
            </w:drawing>
          </w:r>
        </w:p>
      </w:tc>
    </w:tr>
    <w:tr>
      <w:trPr>
        <w:cantSplit w:val="0"/>
        <w:tblHeader w:val="0"/>
      </w:trPr>
      <w:tc>
        <w:tcPr>
          <w:vAlign w:val="top"/>
        </w:tcPr>
        <w:p w:rsidR="00000000" w:rsidDel="00000000" w:rsidP="00000000" w:rsidRDefault="00000000" w:rsidRPr="00000000" w14:paraId="00000037">
          <w:pPr>
            <w:tabs>
              <w:tab w:val="left" w:leader="none" w:pos="2700"/>
              <w:tab w:val="left" w:leader="none" w:pos="2790"/>
            </w:tabs>
            <w:spacing w:after="0" w:line="240" w:lineRule="auto"/>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38">
    <w:pPr>
      <w:spacing w:after="0" w:line="240" w:lineRule="auto"/>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B">
    <w:pPr>
      <w:tabs>
        <w:tab w:val="left" w:leader="none" w:pos="2700"/>
        <w:tab w:val="left" w:leader="none" w:pos="2790"/>
      </w:tabs>
      <w:jc w:val="both"/>
      <w:rPr>
        <w:rFonts w:ascii="Times New Roman" w:cs="Times New Roman" w:eastAsia="Times New Roman" w:hAnsi="Times New Roman"/>
        <w:b w:val="1"/>
        <w:vertAlign w:val="baseline"/>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-542922</wp:posOffset>
          </wp:positionH>
          <wp:positionV relativeFrom="paragraph">
            <wp:posOffset>104780</wp:posOffset>
          </wp:positionV>
          <wp:extent cx="1257300" cy="1040212"/>
          <wp:effectExtent b="0" l="0" r="0" t="0"/>
          <wp:wrapNone/>
          <wp:docPr id="1035"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257300" cy="1040212"/>
                  </a:xfrm>
                  <a:prstGeom prst="rect"/>
                  <a:ln/>
                </pic:spPr>
              </pic:pic>
            </a:graphicData>
          </a:graphic>
        </wp:anchor>
      </w:drawing>
    </w:r>
  </w:p>
  <w:tbl>
    <w:tblPr>
      <w:tblStyle w:val="Table1"/>
      <w:tblW w:w="10545.0" w:type="dxa"/>
      <w:jc w:val="left"/>
      <w:tblInd w:w="-1106.0" w:type="dxa"/>
      <w:tblLayout w:type="fixed"/>
      <w:tblLook w:val="0000"/>
    </w:tblPr>
    <w:tblGrid>
      <w:gridCol w:w="10290"/>
      <w:gridCol w:w="255"/>
      <w:tblGridChange w:id="0">
        <w:tblGrid>
          <w:gridCol w:w="10290"/>
          <w:gridCol w:w="255"/>
        </w:tblGrid>
      </w:tblGridChange>
    </w:tblGrid>
    <w:tr>
      <w:trPr>
        <w:cantSplit w:val="0"/>
        <w:trHeight w:val="1575" w:hRule="atLeast"/>
        <w:tblHeader w:val="0"/>
      </w:trPr>
      <w:tc>
        <w:tcPr>
          <w:vAlign w:val="top"/>
        </w:tcPr>
        <w:p w:rsidR="00000000" w:rsidDel="00000000" w:rsidP="00000000" w:rsidRDefault="00000000" w:rsidRPr="00000000" w14:paraId="0000002C">
          <w:pPr>
            <w:tabs>
              <w:tab w:val="left" w:leader="none" w:pos="1269.0000000000002"/>
            </w:tabs>
            <w:spacing w:after="0" w:line="240" w:lineRule="auto"/>
            <w:ind w:left="1842.5196850393697" w:right="-2927.59842519685" w:firstLine="0"/>
            <w:jc w:val="lef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           </w:t>
          </w:r>
        </w:p>
        <w:p w:rsidR="00000000" w:rsidDel="00000000" w:rsidP="00000000" w:rsidRDefault="00000000" w:rsidRPr="00000000" w14:paraId="0000002D">
          <w:pPr>
            <w:tabs>
              <w:tab w:val="left" w:leader="none" w:pos="1269.0000000000002"/>
            </w:tabs>
            <w:spacing w:after="0" w:line="240" w:lineRule="auto"/>
            <w:ind w:left="1842.5196850393697" w:right="-2927.59842519685" w:firstLine="0"/>
            <w:jc w:val="left"/>
            <w:rPr>
              <w:rFonts w:ascii="Times New Roman" w:cs="Times New Roman" w:eastAsia="Times New Roman" w:hAnsi="Times New Roman"/>
              <w:b w:val="1"/>
              <w:color w:val="761a2e"/>
              <w:sz w:val="20"/>
              <w:szCs w:val="20"/>
            </w:rPr>
          </w:pPr>
          <w:r w:rsidDel="00000000" w:rsidR="00000000" w:rsidRPr="00000000">
            <w:rPr>
              <w:rFonts w:ascii="Times New Roman" w:cs="Times New Roman" w:eastAsia="Times New Roman" w:hAnsi="Times New Roman"/>
              <w:b w:val="1"/>
              <w:sz w:val="20"/>
              <w:szCs w:val="20"/>
              <w:rtl w:val="0"/>
            </w:rPr>
            <w:t xml:space="preserve">                </w:t>
          </w:r>
          <w:r w:rsidDel="00000000" w:rsidR="00000000" w:rsidRPr="00000000">
            <w:rPr>
              <w:rFonts w:ascii="Times New Roman" w:cs="Times New Roman" w:eastAsia="Times New Roman" w:hAnsi="Times New Roman"/>
              <w:b w:val="1"/>
              <w:color w:val="761a2e"/>
              <w:sz w:val="20"/>
              <w:szCs w:val="20"/>
              <w:rtl w:val="0"/>
            </w:rPr>
            <w:t xml:space="preserve">IX ENCONTRO REGIONAL DE ENSINO DE BIOLOGIA - NORDESTE</w:t>
          </w:r>
        </w:p>
        <w:p w:rsidR="00000000" w:rsidDel="00000000" w:rsidP="00000000" w:rsidRDefault="00000000" w:rsidRPr="00000000" w14:paraId="0000002E">
          <w:pPr>
            <w:spacing w:after="0" w:line="240" w:lineRule="auto"/>
            <w:ind w:left="1133.8582677165355" w:right="-423.18897637795203" w:firstLine="0"/>
            <w:jc w:val="center"/>
            <w:rPr>
              <w:rFonts w:ascii="Times New Roman" w:cs="Times New Roman" w:eastAsia="Times New Roman" w:hAnsi="Times New Roman"/>
              <w:b w:val="1"/>
              <w:color w:val="761a2e"/>
              <w:sz w:val="18"/>
              <w:szCs w:val="18"/>
            </w:rPr>
          </w:pPr>
          <w:r w:rsidDel="00000000" w:rsidR="00000000" w:rsidRPr="00000000">
            <w:rPr>
              <w:rFonts w:ascii="Times New Roman" w:cs="Times New Roman" w:eastAsia="Times New Roman" w:hAnsi="Times New Roman"/>
              <w:b w:val="1"/>
              <w:color w:val="761a2e"/>
              <w:sz w:val="18"/>
              <w:szCs w:val="18"/>
              <w:rtl w:val="0"/>
            </w:rPr>
            <w:t xml:space="preserve">   "EDUCAÇÕES E BIOLOGIAS: pluralidade de abordagens e interseção dos espaços educativos"</w:t>
          </w:r>
        </w:p>
        <w:p w:rsidR="00000000" w:rsidDel="00000000" w:rsidP="00000000" w:rsidRDefault="00000000" w:rsidRPr="00000000" w14:paraId="0000002F">
          <w:pPr>
            <w:spacing w:after="0" w:line="276" w:lineRule="auto"/>
            <w:jc w:val="center"/>
            <w:rPr>
              <w:rFonts w:ascii="Times New Roman" w:cs="Times New Roman" w:eastAsia="Times New Roman" w:hAnsi="Times New Roman"/>
              <w:b w:val="1"/>
              <w:color w:val="761a2e"/>
              <w:sz w:val="17"/>
              <w:szCs w:val="17"/>
            </w:rPr>
          </w:pPr>
          <w:r w:rsidDel="00000000" w:rsidR="00000000" w:rsidRPr="00000000">
            <w:rPr>
              <w:rFonts w:ascii="Times New Roman" w:cs="Times New Roman" w:eastAsia="Times New Roman" w:hAnsi="Times New Roman"/>
              <w:b w:val="1"/>
              <w:color w:val="761a2e"/>
              <w:sz w:val="17"/>
              <w:szCs w:val="17"/>
              <w:rtl w:val="0"/>
            </w:rPr>
            <w:t xml:space="preserve">                                      Universidade Federal do Delta do Parnaíba - UFDPar</w:t>
          </w:r>
        </w:p>
        <w:p w:rsidR="00000000" w:rsidDel="00000000" w:rsidP="00000000" w:rsidRDefault="00000000" w:rsidRPr="00000000" w14:paraId="00000030">
          <w:pPr>
            <w:spacing w:after="0" w:line="276" w:lineRule="auto"/>
            <w:ind w:right="-281.4566929133849"/>
            <w:jc w:val="center"/>
            <w:rPr>
              <w:rFonts w:ascii="Times New Roman" w:cs="Times New Roman" w:eastAsia="Times New Roman" w:hAnsi="Times New Roman"/>
              <w:b w:val="1"/>
              <w:color w:val="761a2e"/>
            </w:rPr>
          </w:pPr>
          <w:r w:rsidDel="00000000" w:rsidR="00000000" w:rsidRPr="00000000">
            <w:rPr>
              <w:rFonts w:ascii="Times New Roman" w:cs="Times New Roman" w:eastAsia="Times New Roman" w:hAnsi="Times New Roman"/>
              <w:b w:val="1"/>
              <w:color w:val="761a2e"/>
              <w:sz w:val="17"/>
              <w:szCs w:val="17"/>
              <w:rtl w:val="0"/>
            </w:rPr>
            <w:t xml:space="preserve">                            19, 20, 21 e 22 de Março de 2025</w:t>
          </w:r>
          <w:r w:rsidDel="00000000" w:rsidR="00000000" w:rsidRPr="00000000">
            <w:rPr>
              <w:rtl w:val="0"/>
            </w:rPr>
          </w:r>
        </w:p>
      </w:tc>
      <w:tc>
        <w:tcPr>
          <w:vAlign w:val="top"/>
        </w:tcPr>
        <w:p w:rsidR="00000000" w:rsidDel="00000000" w:rsidP="00000000" w:rsidRDefault="00000000" w:rsidRPr="00000000" w14:paraId="00000031">
          <w:pPr>
            <w:tabs>
              <w:tab w:val="left" w:leader="none" w:pos="3249.0000000000005"/>
            </w:tabs>
            <w:spacing w:after="0" w:line="240" w:lineRule="auto"/>
            <w:ind w:left="-6094.488188976378" w:firstLine="0"/>
            <w:jc w:val="both"/>
            <w:rPr>
              <w:rFonts w:ascii="Times New Roman" w:cs="Times New Roman" w:eastAsia="Times New Roman" w:hAnsi="Times New Roman"/>
              <w:b w:val="1"/>
              <w:vertAlign w:val="baseline"/>
            </w:rPr>
          </w:pPr>
          <w:r w:rsidDel="00000000" w:rsidR="00000000" w:rsidRPr="00000000">
            <w:rPr>
              <w:rtl w:val="0"/>
            </w:rPr>
          </w:r>
        </w:p>
      </w:tc>
    </w:tr>
  </w:tbl>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auto" w:val="clear"/>
      <w:tabs>
        <w:tab w:val="left" w:leader="none" w:pos="2700"/>
        <w:tab w:val="left" w:leader="none" w:pos="2790"/>
      </w:tabs>
      <w:spacing w:after="0" w:before="0" w:line="240" w:lineRule="auto"/>
      <w:ind w:left="-1418"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3">
    <w:pPr>
      <w:jc w:val="center"/>
      <w:rPr>
        <w:rFonts w:ascii="Arial" w:cs="Arial" w:eastAsia="Arial" w:hAnsi="Arial"/>
        <w:b w:val="0"/>
        <w:color w:val="806000"/>
        <w:sz w:val="20"/>
        <w:szCs w:val="20"/>
        <w:vertAlign w:val="baseline"/>
      </w:rPr>
    </w:pPr>
    <w:r w:rsidDel="00000000" w:rsidR="00000000" w:rsidRPr="00000000">
      <w:rPr>
        <w:rFonts w:ascii="Arial" w:cs="Arial" w:eastAsia="Arial" w:hAnsi="Arial"/>
        <w:b w:val="1"/>
        <w:color w:val="538135"/>
        <w:sz w:val="20"/>
        <w:szCs w:val="20"/>
        <w:vertAlign w:val="baseline"/>
        <w:rtl w:val="0"/>
      </w:rPr>
      <w:t xml:space="preserve">VI Encontro Regional de Ensino de Biologia</w:t>
    </w:r>
    <w:r w:rsidDel="00000000" w:rsidR="00000000" w:rsidRPr="00000000">
      <w:rPr>
        <w:rFonts w:ascii="Arial" w:cs="Arial" w:eastAsia="Arial" w:hAnsi="Arial"/>
        <w:b w:val="1"/>
        <w:sz w:val="20"/>
        <w:szCs w:val="20"/>
        <w:vertAlign w:val="baseline"/>
        <w:rtl w:val="0"/>
      </w:rPr>
      <w:br w:type="textWrapping"/>
    </w:r>
    <w:r w:rsidDel="00000000" w:rsidR="00000000" w:rsidRPr="00000000">
      <w:rPr>
        <w:rFonts w:ascii="Arial" w:cs="Arial" w:eastAsia="Arial" w:hAnsi="Arial"/>
        <w:b w:val="1"/>
        <w:color w:val="806000"/>
        <w:sz w:val="20"/>
        <w:szCs w:val="20"/>
        <w:vertAlign w:val="baseline"/>
        <w:rtl w:val="0"/>
      </w:rPr>
      <w:t xml:space="preserve">Das críticas às Ciências ao enfrentamento dos negacionismos:  qual o papel do Ensino de Biologia?</w:t>
    </w:r>
    <w:r w:rsidDel="00000000" w:rsidR="00000000" w:rsidRPr="00000000">
      <w:rPr>
        <w:rtl w:val="0"/>
      </w:rPr>
    </w:r>
  </w:p>
  <w:p w:rsidR="00000000" w:rsidDel="00000000" w:rsidP="00000000" w:rsidRDefault="00000000" w:rsidRPr="00000000" w14:paraId="00000034">
    <w:pPr>
      <w:rPr>
        <w:rFonts w:ascii="Arial" w:cs="Arial" w:eastAsia="Arial" w:hAnsi="Arial"/>
        <w:b w:val="0"/>
        <w:sz w:val="20"/>
        <w:szCs w:val="20"/>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500"/>
      </w:pPr>
      <w:rPr>
        <w:rFonts w:ascii="Arial" w:cs="Arial" w:eastAsia="Arial" w:hAnsi="Arial"/>
        <w:b w:val="1"/>
        <w:u w:val="none"/>
      </w:rPr>
    </w:lvl>
    <w:lvl w:ilvl="1">
      <w:start w:val="1"/>
      <w:numFmt w:val="decimal"/>
      <w:lvlText w:val="%2."/>
      <w:lvlJc w:val="left"/>
      <w:pPr>
        <w:ind w:left="815" w:hanging="375"/>
      </w:pPr>
      <w:rPr>
        <w:u w:val="none"/>
      </w:rPr>
    </w:lvl>
    <w:lvl w:ilvl="2">
      <w:start w:val="1"/>
      <w:numFmt w:val="decimal"/>
      <w:lvlText w:val="%3."/>
      <w:lvlJc w:val="left"/>
      <w:pPr>
        <w:ind w:left="1035" w:hanging="375"/>
      </w:pPr>
      <w:rPr>
        <w:u w:val="none"/>
      </w:rPr>
    </w:lvl>
    <w:lvl w:ilvl="3">
      <w:start w:val="1"/>
      <w:numFmt w:val="decimal"/>
      <w:lvlText w:val="%4."/>
      <w:lvlJc w:val="left"/>
      <w:pPr>
        <w:ind w:left="1255" w:hanging="375"/>
      </w:pPr>
      <w:rPr>
        <w:u w:val="none"/>
      </w:rPr>
    </w:lvl>
    <w:lvl w:ilvl="4">
      <w:start w:val="1"/>
      <w:numFmt w:val="decimal"/>
      <w:lvlText w:val="%5."/>
      <w:lvlJc w:val="left"/>
      <w:pPr>
        <w:ind w:left="1475" w:hanging="375"/>
      </w:pPr>
      <w:rPr>
        <w:u w:val="none"/>
      </w:rPr>
    </w:lvl>
    <w:lvl w:ilvl="5">
      <w:start w:val="1"/>
      <w:numFmt w:val="decimal"/>
      <w:lvlText w:val="%6."/>
      <w:lvlJc w:val="left"/>
      <w:pPr>
        <w:ind w:left="1695" w:hanging="375"/>
      </w:pPr>
      <w:rPr>
        <w:u w:val="none"/>
      </w:rPr>
    </w:lvl>
    <w:lvl w:ilvl="6">
      <w:start w:val="1"/>
      <w:numFmt w:val="decimal"/>
      <w:lvlText w:val="%7."/>
      <w:lvlJc w:val="left"/>
      <w:pPr>
        <w:ind w:left="1915" w:hanging="375"/>
      </w:pPr>
      <w:rPr>
        <w:u w:val="none"/>
      </w:rPr>
    </w:lvl>
    <w:lvl w:ilvl="7">
      <w:start w:val="1"/>
      <w:numFmt w:val="decimal"/>
      <w:lvlText w:val="%8."/>
      <w:lvlJc w:val="left"/>
      <w:pPr>
        <w:ind w:left="2135" w:hanging="375"/>
      </w:pPr>
      <w:rPr>
        <w:u w:val="none"/>
      </w:rPr>
    </w:lvl>
    <w:lvl w:ilvl="8">
      <w:start w:val="1"/>
      <w:numFmt w:val="decimal"/>
      <w:lvlText w:val="%9."/>
      <w:lvlJc w:val="left"/>
      <w:pPr>
        <w:ind w:left="2355" w:hanging="375"/>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pt-BR"/>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name w:val="Normal"/>
    <w:next w:val="Normal"/>
    <w:autoRedefine w:val="0"/>
    <w:hidden w:val="0"/>
    <w:qFormat w:val="0"/>
    <w:pPr>
      <w:suppressAutoHyphens w:val="1"/>
      <w:spacing w:after="160" w:line="259" w:lineRule="auto"/>
      <w:ind w:leftChars="-1" w:rightChars="0" w:firstLineChars="-1"/>
      <w:textDirection w:val="btLr"/>
      <w:textAlignment w:val="top"/>
      <w:outlineLvl w:val="0"/>
    </w:pPr>
    <w:rPr>
      <w:w w:val="100"/>
      <w:position w:val="-1"/>
      <w:sz w:val="22"/>
      <w:szCs w:val="22"/>
      <w:effect w:val="none"/>
      <w:vertAlign w:val="baseline"/>
      <w:cs w:val="0"/>
      <w:em w:val="none"/>
      <w:lang w:bidi="ar-SA" w:eastAsia="en-US" w:val="pt-BR"/>
    </w:rPr>
  </w:style>
  <w:style w:type="character" w:styleId="Fonteparág.padrão">
    <w:name w:val="Fonte parág. padrão"/>
    <w:next w:val="Fonteparág.padrão"/>
    <w:autoRedefine w:val="0"/>
    <w:hidden w:val="0"/>
    <w:qFormat w:val="1"/>
    <w:rPr>
      <w:w w:val="100"/>
      <w:position w:val="-1"/>
      <w:effect w:val="none"/>
      <w:vertAlign w:val="baseline"/>
      <w:cs w:val="0"/>
      <w:em w:val="none"/>
      <w:lang/>
    </w:rPr>
  </w:style>
  <w:style w:type="table" w:styleId="Tabelanormal">
    <w:name w:val="Tabela normal"/>
    <w:next w:val="Tabelanormal"/>
    <w:autoRedefine w:val="0"/>
    <w:hidden w:val="0"/>
    <w:qFormat w:val="1"/>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jc w:val="left"/>
      <w:tblInd w:w="0.0" w:type="dxa"/>
      <w:tblCellMar>
        <w:top w:w="0.0" w:type="dxa"/>
        <w:left w:w="108.0" w:type="dxa"/>
        <w:bottom w:w="0.0" w:type="dxa"/>
        <w:right w:w="108.0" w:type="dxa"/>
      </w:tblCellMar>
    </w:tblPr>
  </w:style>
  <w:style w:type="numbering" w:styleId="Semlista">
    <w:name w:val="Sem lista"/>
    <w:next w:val="Semlista"/>
    <w:autoRedefine w:val="0"/>
    <w:hidden w:val="0"/>
    <w:qFormat w:val="1"/>
    <w:pPr>
      <w:suppressAutoHyphens w:val="1"/>
      <w:spacing w:line="1" w:lineRule="atLeast"/>
      <w:ind w:leftChars="-1" w:rightChars="0" w:firstLineChars="-1"/>
      <w:textDirection w:val="btLr"/>
      <w:textAlignment w:val="top"/>
      <w:outlineLvl w:val="0"/>
    </w:pPr>
  </w:style>
  <w:style w:type="paragraph" w:styleId="Cabeçalho">
    <w:name w:val="Cabeçalho"/>
    <w:basedOn w:val="Normal"/>
    <w:next w:val="Cabeçalho"/>
    <w:autoRedefine w:val="0"/>
    <w:hidden w:val="0"/>
    <w:qFormat w:val="1"/>
    <w:pPr>
      <w:suppressAutoHyphens w:val="1"/>
      <w:spacing w:after="0" w:line="240" w:lineRule="auto"/>
      <w:ind w:leftChars="-1" w:rightChars="0" w:firstLineChars="-1"/>
      <w:textDirection w:val="btLr"/>
      <w:textAlignment w:val="top"/>
      <w:outlineLvl w:val="0"/>
    </w:pPr>
    <w:rPr>
      <w:rFonts w:ascii="Calibri" w:cs="Times New Roman" w:eastAsia="Calibri" w:hAnsi="Calibri"/>
      <w:w w:val="100"/>
      <w:position w:val="-1"/>
      <w:sz w:val="22"/>
      <w:szCs w:val="22"/>
      <w:effect w:val="none"/>
      <w:vertAlign w:val="baseline"/>
      <w:cs w:val="0"/>
      <w:em w:val="none"/>
      <w:lang w:bidi="ar-SA" w:eastAsia="en-US" w:val="pt-BR"/>
    </w:rPr>
  </w:style>
  <w:style w:type="character" w:styleId="CabeçalhoChar">
    <w:name w:val="Cabeçalho Char"/>
    <w:basedOn w:val="Fonteparág.padrão"/>
    <w:next w:val="CabeçalhoChar"/>
    <w:autoRedefine w:val="0"/>
    <w:hidden w:val="0"/>
    <w:qFormat w:val="0"/>
    <w:rPr>
      <w:w w:val="100"/>
      <w:position w:val="-1"/>
      <w:effect w:val="none"/>
      <w:vertAlign w:val="baseline"/>
      <w:cs w:val="0"/>
      <w:em w:val="none"/>
      <w:lang/>
    </w:rPr>
  </w:style>
  <w:style w:type="paragraph" w:styleId="Rodapé">
    <w:name w:val="Rodapé"/>
    <w:basedOn w:val="Normal"/>
    <w:next w:val="Rodapé"/>
    <w:autoRedefine w:val="0"/>
    <w:hidden w:val="0"/>
    <w:qFormat w:val="1"/>
    <w:pPr>
      <w:suppressAutoHyphens w:val="1"/>
      <w:spacing w:after="0" w:line="240" w:lineRule="auto"/>
      <w:ind w:leftChars="-1" w:rightChars="0" w:firstLineChars="-1"/>
      <w:textDirection w:val="btLr"/>
      <w:textAlignment w:val="top"/>
      <w:outlineLvl w:val="0"/>
    </w:pPr>
    <w:rPr>
      <w:rFonts w:ascii="Calibri" w:cs="Times New Roman" w:eastAsia="Calibri" w:hAnsi="Calibri"/>
      <w:w w:val="100"/>
      <w:position w:val="-1"/>
      <w:sz w:val="22"/>
      <w:szCs w:val="22"/>
      <w:effect w:val="none"/>
      <w:vertAlign w:val="baseline"/>
      <w:cs w:val="0"/>
      <w:em w:val="none"/>
      <w:lang w:bidi="ar-SA" w:eastAsia="en-US" w:val="pt-BR"/>
    </w:rPr>
  </w:style>
  <w:style w:type="character" w:styleId="RodapéChar">
    <w:name w:val="Rodapé Char"/>
    <w:basedOn w:val="Fonteparág.padrão"/>
    <w:next w:val="RodapéChar"/>
    <w:autoRedefine w:val="0"/>
    <w:hidden w:val="0"/>
    <w:qFormat w:val="0"/>
    <w:rPr>
      <w:w w:val="100"/>
      <w:position w:val="-1"/>
      <w:effect w:val="none"/>
      <w:vertAlign w:val="baseline"/>
      <w:cs w:val="0"/>
      <w:em w:val="none"/>
      <w:lang/>
    </w:rPr>
  </w:style>
  <w:style w:type="paragraph" w:styleId="Textodenotaderodapé">
    <w:name w:val="Texto de nota de rodapé"/>
    <w:basedOn w:val="Normal"/>
    <w:next w:val="Textodenotaderodapé"/>
    <w:autoRedefine w:val="0"/>
    <w:hidden w:val="0"/>
    <w:qFormat w:val="1"/>
    <w:pPr>
      <w:suppressAutoHyphens w:val="1"/>
      <w:spacing w:after="0" w:line="240" w:lineRule="auto"/>
      <w:ind w:leftChars="-1" w:rightChars="0" w:firstLineChars="-1"/>
      <w:textDirection w:val="btLr"/>
      <w:textAlignment w:val="top"/>
      <w:outlineLvl w:val="0"/>
    </w:pPr>
    <w:rPr>
      <w:w w:val="100"/>
      <w:position w:val="-1"/>
      <w:sz w:val="20"/>
      <w:szCs w:val="20"/>
      <w:effect w:val="none"/>
      <w:vertAlign w:val="baseline"/>
      <w:cs w:val="0"/>
      <w:em w:val="none"/>
      <w:lang w:bidi="ar-SA" w:eastAsia="en-US" w:val="pt-BR"/>
    </w:rPr>
  </w:style>
  <w:style w:type="character" w:styleId="TextodenotaderodapéChar">
    <w:name w:val="Texto de nota de rodapé Char"/>
    <w:next w:val="TextodenotaderodapéChar"/>
    <w:autoRedefine w:val="0"/>
    <w:hidden w:val="0"/>
    <w:qFormat w:val="0"/>
    <w:rPr>
      <w:rFonts w:ascii="Calibri" w:cs="Times New Roman" w:eastAsia="Calibri" w:hAnsi="Calibri"/>
      <w:w w:val="100"/>
      <w:position w:val="-1"/>
      <w:sz w:val="20"/>
      <w:szCs w:val="20"/>
      <w:effect w:val="none"/>
      <w:vertAlign w:val="baseline"/>
      <w:cs w:val="0"/>
      <w:em w:val="none"/>
      <w:lang/>
    </w:rPr>
  </w:style>
  <w:style w:type="character" w:styleId="Ref.denotaderodapé">
    <w:name w:val="Ref. de nota de rodapé"/>
    <w:next w:val="Ref.denotaderodapé"/>
    <w:autoRedefine w:val="0"/>
    <w:hidden w:val="0"/>
    <w:qFormat w:val="1"/>
    <w:rPr>
      <w:w w:val="100"/>
      <w:position w:val="-1"/>
      <w:effect w:val="none"/>
      <w:vertAlign w:val="superscript"/>
      <w:cs w:val="0"/>
      <w:em w:val="none"/>
      <w:lang/>
    </w:rPr>
  </w:style>
  <w:style w:type="table" w:styleId="Tabelacomgrade">
    <w:name w:val="Tabela com grade"/>
    <w:basedOn w:val="Tabelanormal"/>
    <w:next w:val="Tabelacomgrade"/>
    <w:autoRedefine w:val="0"/>
    <w:hidden w:val="0"/>
    <w:qFormat w:val="0"/>
    <w:pPr>
      <w:suppressAutoHyphens w:val="1"/>
      <w:spacing w:after="0" w:line="240" w:lineRule="auto"/>
      <w:ind w:leftChars="-1" w:rightChars="0" w:firstLineChars="-1"/>
      <w:textDirection w:val="btLr"/>
      <w:textAlignment w:val="top"/>
      <w:outlineLvl w:val="0"/>
    </w:pPr>
    <w:rPr>
      <w:w w:val="100"/>
      <w:position w:val="-1"/>
      <w:effect w:val="none"/>
      <w:vertAlign w:val="baseline"/>
      <w:cs w:val="0"/>
      <w:em w:val="none"/>
      <w:lang/>
    </w:rPr>
    <w:tblPr>
      <w:tblStyle w:val="Tabelacomgrade"/>
      <w:jc w:val="left"/>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Normal(Web)">
    <w:name w:val="Normal (Web)"/>
    <w:basedOn w:val="Normal"/>
    <w:next w:val="Normal(Web)"/>
    <w:autoRedefine w:val="0"/>
    <w:hidden w:val="0"/>
    <w:qFormat w:val="1"/>
    <w:pPr>
      <w:suppressAutoHyphens w:val="1"/>
      <w:spacing w:after="100" w:afterAutospacing="1" w:before="100" w:beforeAutospacing="1" w:line="240" w:lineRule="auto"/>
      <w:ind w:leftChars="-1" w:rightChars="0" w:firstLineChars="-1"/>
      <w:textDirection w:val="btLr"/>
      <w:textAlignment w:val="top"/>
      <w:outlineLvl w:val="0"/>
    </w:pPr>
    <w:rPr>
      <w:rFonts w:ascii="Times New Roman" w:eastAsia="Times New Roman" w:hAnsi="Times New Roman"/>
      <w:w w:val="100"/>
      <w:position w:val="-1"/>
      <w:sz w:val="24"/>
      <w:szCs w:val="24"/>
      <w:effect w:val="none"/>
      <w:vertAlign w:val="baseline"/>
      <w:cs w:val="0"/>
      <w:em w:val="none"/>
      <w:lang w:bidi="ar-SA" w:eastAsia="pt-BR" w:val="pt-BR"/>
    </w:rPr>
  </w:style>
  <w:style w:type="paragraph" w:styleId="Textodenotadefim">
    <w:name w:val="Texto de nota de fim"/>
    <w:basedOn w:val="Normal"/>
    <w:next w:val="Textodenotadefim"/>
    <w:autoRedefine w:val="0"/>
    <w:hidden w:val="0"/>
    <w:qFormat w:val="1"/>
    <w:pPr>
      <w:suppressAutoHyphens w:val="1"/>
      <w:spacing w:after="160" w:line="259" w:lineRule="auto"/>
      <w:ind w:leftChars="-1" w:rightChars="0" w:firstLineChars="-1"/>
      <w:textDirection w:val="btLr"/>
      <w:textAlignment w:val="top"/>
      <w:outlineLvl w:val="0"/>
    </w:pPr>
    <w:rPr>
      <w:w w:val="100"/>
      <w:position w:val="-1"/>
      <w:sz w:val="20"/>
      <w:szCs w:val="20"/>
      <w:effect w:val="none"/>
      <w:vertAlign w:val="baseline"/>
      <w:cs w:val="0"/>
      <w:em w:val="none"/>
      <w:lang w:bidi="ar-SA" w:eastAsia="en-US" w:val="pt-BR"/>
    </w:rPr>
  </w:style>
  <w:style w:type="character" w:styleId="TextodenotadefimChar">
    <w:name w:val="Texto de nota de fim Char"/>
    <w:next w:val="TextodenotadefimChar"/>
    <w:autoRedefine w:val="0"/>
    <w:hidden w:val="0"/>
    <w:qFormat w:val="0"/>
    <w:rPr>
      <w:w w:val="100"/>
      <w:position w:val="-1"/>
      <w:effect w:val="none"/>
      <w:vertAlign w:val="baseline"/>
      <w:cs w:val="0"/>
      <w:em w:val="none"/>
      <w:lang w:eastAsia="en-US"/>
    </w:rPr>
  </w:style>
  <w:style w:type="character" w:styleId="Ref.denotadefim">
    <w:name w:val="Ref. de nota de fim"/>
    <w:next w:val="Ref.denotadefim"/>
    <w:autoRedefine w:val="0"/>
    <w:hidden w:val="0"/>
    <w:qFormat w:val="1"/>
    <w:rPr>
      <w:w w:val="100"/>
      <w:position w:val="-1"/>
      <w:effect w:val="none"/>
      <w:vertAlign w:val="superscript"/>
      <w:cs w:val="0"/>
      <w:em w:val="none"/>
      <w:lang/>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2.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docs.google.com/document/d/1bg1XfPwFD1io6EJIp9wU3PwMSBDJIyfV/edit" TargetMode="External"/><Relationship Id="rId8" Type="http://schemas.openxmlformats.org/officeDocument/2006/relationships/hyperlink" Target="https://docs.google.com/document/d/1Gx54wgosTeHy2DwItTDshBOd8C4ZZ6NJ/edit?usp=sharing&amp;ouid=102793517526321234855&amp;rtpof=true&amp;sd=true"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YoVxcJJYTDXyXndDz9kLxCyFQRw==">CgMxLjA4AHIhMTFKX0lWUmo2VFRjU1REdndtR0dGa0Y0Q2NtdDJsTl9u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2022-12-23T11:41:00Z</dcterms:created>
  <dc:creator>Árbitro</dc:creator>
</cp:coreProperties>
</file>